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0"/>
        <w:ind w:left="1843" w:right="1896" w:firstLine="0"/>
        <w:jc w:val="center"/>
        <w:rPr>
          <w:sz w:val="36"/>
        </w:rPr>
      </w:pPr>
      <w:r>
        <w:rPr>
          <w:sz w:val="36"/>
        </w:rPr>
        <w:t>銘傳大學「觀光旅遊研究學刊」投稿頇知</w:t>
      </w:r>
    </w:p>
    <w:p>
      <w:pPr>
        <w:pStyle w:val="BodyText"/>
        <w:spacing w:line="223" w:lineRule="auto" w:before="108"/>
        <w:ind w:left="468" w:right="171" w:hanging="356"/>
        <w:jc w:val="both"/>
      </w:pPr>
      <w:r>
        <w:rPr>
          <w:sz w:val="20"/>
        </w:rPr>
        <w:t>一、</w:t>
      </w:r>
      <w:r>
        <w:rPr>
          <w:spacing w:val="-6"/>
        </w:rPr>
        <w:t>本刊係銘傳大學觀光學院發行之學術性刊物，旨在促進觀光學術研究，提供獨立公正之學術</w:t>
      </w:r>
      <w:r>
        <w:rPr>
          <w:spacing w:val="-1"/>
        </w:rPr>
        <w:t>發表園地，並冀望透過學術研究成果之發表，引領觀光相關產業之發展。因此，舉凡探討觀光事業、休閒遊憩，以及餐旅等相關領域之學術論述，且未曾刊於其他刊物或書籍者，中、</w:t>
      </w:r>
      <w:r>
        <w:rPr/>
        <w:t>英文不拘，皆歡迎投稿。</w:t>
      </w:r>
    </w:p>
    <w:p>
      <w:pPr>
        <w:pStyle w:val="BodyText"/>
        <w:spacing w:line="223" w:lineRule="auto"/>
        <w:ind w:left="540" w:right="166" w:hanging="428"/>
      </w:pPr>
      <w:r>
        <w:rPr>
          <w:spacing w:val="-11"/>
        </w:rPr>
        <w:t>二、本刊為半年刊，於六月與十二月出刊，全年徵稿；本刊採行電子郵件投稿與審稿之方式，郵寄至執行秘書宋祖芳</w:t>
      </w:r>
      <w:r>
        <w:rPr>
          <w:rFonts w:ascii="Times New Roman" w:eastAsia="Times New Roman"/>
          <w:spacing w:val="-11"/>
        </w:rPr>
        <w:t>(</w:t>
      </w:r>
      <w:hyperlink r:id="rId5">
        <w:r>
          <w:rPr>
            <w:rFonts w:ascii="Times New Roman" w:eastAsia="Times New Roman"/>
            <w:color w:val="0000FF"/>
            <w:spacing w:val="-11"/>
            <w:u w:val="single" w:color="0000FF"/>
          </w:rPr>
          <w:t>tfsung@mail.mcu.edu.tw</w:t>
        </w:r>
      </w:hyperlink>
      <w:r>
        <w:rPr>
          <w:rFonts w:ascii="Times New Roman" w:eastAsia="Times New Roman"/>
          <w:spacing w:val="-11"/>
        </w:rPr>
        <w:t>)</w:t>
      </w:r>
      <w:r>
        <w:rPr>
          <w:spacing w:val="-11"/>
        </w:rPr>
        <w:t>，</w:t>
      </w:r>
      <w:r>
        <w:rPr>
          <w:rFonts w:ascii="Times New Roman" w:eastAsia="Times New Roman"/>
          <w:spacing w:val="-11"/>
        </w:rPr>
        <w:t>Tel</w:t>
      </w:r>
      <w:r>
        <w:rPr>
          <w:spacing w:val="-11"/>
        </w:rPr>
        <w:t>：</w:t>
      </w:r>
      <w:r>
        <w:rPr>
          <w:rFonts w:ascii="Times New Roman" w:eastAsia="Times New Roman"/>
          <w:spacing w:val="-11"/>
        </w:rPr>
        <w:t>(03)350-7001#3202</w:t>
      </w:r>
      <w:r>
        <w:rPr>
          <w:spacing w:val="-11"/>
        </w:rPr>
        <w:t>。</w:t>
      </w:r>
    </w:p>
    <w:p>
      <w:pPr>
        <w:pStyle w:val="BodyText"/>
        <w:spacing w:line="223" w:lineRule="auto"/>
        <w:ind w:left="574" w:right="172" w:hanging="461"/>
      </w:pPr>
      <w:r>
        <w:rPr>
          <w:spacing w:val="-12"/>
        </w:rPr>
        <w:t>三、投稿之稿件一經刊載，其版權歸本刊所有，唯文責自負。非經本刊同意，不得另行發表於其</w:t>
      </w:r>
      <w:r>
        <w:rPr/>
        <w:t>他刊物或書籍。投稿本刊，不收行政處理費，經刊登出版亦不付稿酬。</w:t>
      </w:r>
    </w:p>
    <w:p>
      <w:pPr>
        <w:pStyle w:val="BodyText"/>
        <w:spacing w:line="307" w:lineRule="exact"/>
      </w:pPr>
      <w:r>
        <w:rPr/>
        <w:t>四、審稿作業：</w:t>
      </w:r>
    </w:p>
    <w:p>
      <w:pPr>
        <w:pStyle w:val="BodyText"/>
        <w:spacing w:line="312" w:lineRule="exact"/>
        <w:ind w:left="631"/>
      </w:pPr>
      <w:r>
        <w:rPr>
          <w:rFonts w:ascii="Times New Roman" w:eastAsia="Times New Roman"/>
        </w:rPr>
        <w:t>(</w:t>
      </w:r>
      <w:r>
        <w:rPr/>
        <w:t>一</w:t>
      </w:r>
      <w:r>
        <w:rPr>
          <w:rFonts w:ascii="Times New Roman" w:eastAsia="Times New Roman"/>
        </w:rPr>
        <w:t>)</w:t>
      </w:r>
      <w:r>
        <w:rPr/>
        <w:t>為維持本刊之論文品質，投稿之稿件必頇經過至少兩位相關領域學者之匿名審查。</w:t>
      </w:r>
    </w:p>
    <w:p>
      <w:pPr>
        <w:pStyle w:val="BodyText"/>
        <w:spacing w:line="312" w:lineRule="exact"/>
        <w:ind w:left="593"/>
        <w:rPr>
          <w:rFonts w:ascii="Times New Roman" w:eastAsia="Times New Roman"/>
        </w:rPr>
      </w:pPr>
      <w:r>
        <w:rPr>
          <w:rFonts w:ascii="Times New Roman" w:eastAsia="Times New Roman"/>
        </w:rPr>
        <w:t>(</w:t>
      </w:r>
      <w:r>
        <w:rPr/>
        <w:t>二</w:t>
      </w:r>
      <w:r>
        <w:rPr>
          <w:rFonts w:ascii="Times New Roman" w:eastAsia="Times New Roman"/>
        </w:rPr>
        <w:t>)</w:t>
      </w:r>
      <w:r>
        <w:rPr/>
        <w:t>每位審稿人於評審意見表上陳述意見，並就下列四項勾選其中一項：</w:t>
      </w:r>
      <w:r>
        <w:rPr>
          <w:rFonts w:ascii="Times New Roman" w:eastAsia="Times New Roman"/>
        </w:rPr>
        <w:t>(1)</w:t>
      </w:r>
      <w:r>
        <w:rPr/>
        <w:t>接受刊登；</w:t>
      </w:r>
      <w:r>
        <w:rPr>
          <w:rFonts w:ascii="Times New Roman" w:eastAsia="Times New Roman"/>
        </w:rPr>
        <w:t>(2)</w:t>
      </w:r>
    </w:p>
    <w:p>
      <w:pPr>
        <w:pStyle w:val="BodyText"/>
        <w:spacing w:line="324" w:lineRule="exact"/>
        <w:ind w:left="963"/>
      </w:pPr>
      <w:r>
        <w:rPr/>
        <w:t>修改後接受</w:t>
      </w:r>
      <w:r>
        <w:rPr>
          <w:rFonts w:ascii="Times New Roman" w:eastAsia="Times New Roman"/>
        </w:rPr>
        <w:t>(</w:t>
      </w:r>
      <w:r>
        <w:rPr/>
        <w:t>僅需小幅修改不必再審</w:t>
      </w:r>
      <w:r>
        <w:rPr>
          <w:rFonts w:ascii="Times New Roman" w:eastAsia="Times New Roman"/>
          <w:spacing w:val="-12"/>
        </w:rPr>
        <w:t>)</w:t>
      </w:r>
      <w:r>
        <w:rPr>
          <w:spacing w:val="-12"/>
        </w:rPr>
        <w:t>；</w:t>
      </w:r>
      <w:r>
        <w:rPr>
          <w:rFonts w:ascii="Times New Roman" w:eastAsia="Times New Roman"/>
          <w:spacing w:val="-12"/>
        </w:rPr>
        <w:t>(3)</w:t>
      </w:r>
      <w:r>
        <w:rPr>
          <w:spacing w:val="-8"/>
        </w:rPr>
        <w:t>修改後再審；</w:t>
      </w:r>
      <w:r>
        <w:rPr>
          <w:rFonts w:ascii="Times New Roman" w:eastAsia="Times New Roman"/>
          <w:spacing w:val="-7"/>
        </w:rPr>
        <w:t>(4)</w:t>
      </w:r>
      <w:r>
        <w:rPr>
          <w:spacing w:val="-9"/>
        </w:rPr>
        <w:t>不推薦。其處理原則參見下表：</w:t>
      </w:r>
    </w:p>
    <w:tbl>
      <w:tblPr>
        <w:tblW w:w="0" w:type="auto"/>
        <w:jc w:val="left"/>
        <w:tblInd w:w="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9"/>
        <w:gridCol w:w="1416"/>
        <w:gridCol w:w="1527"/>
        <w:gridCol w:w="1450"/>
        <w:gridCol w:w="3544"/>
      </w:tblGrid>
      <w:tr>
        <w:trPr>
          <w:trHeight w:val="311" w:hRule="atLeast"/>
        </w:trPr>
        <w:tc>
          <w:tcPr>
            <w:tcW w:w="739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line="312" w:lineRule="exact"/>
              <w:ind w:left="127"/>
              <w:rPr>
                <w:sz w:val="24"/>
              </w:rPr>
            </w:pPr>
            <w:r>
              <w:rPr>
                <w:sz w:val="24"/>
              </w:rPr>
              <w:t>原則</w:t>
            </w:r>
          </w:p>
        </w:tc>
        <w:tc>
          <w:tcPr>
            <w:tcW w:w="4393" w:type="dxa"/>
            <w:gridSpan w:val="3"/>
          </w:tcPr>
          <w:p>
            <w:pPr>
              <w:pStyle w:val="TableParagraph"/>
              <w:ind w:left="1699" w:right="1683"/>
              <w:jc w:val="center"/>
              <w:rPr>
                <w:sz w:val="24"/>
              </w:rPr>
            </w:pPr>
            <w:r>
              <w:rPr>
                <w:sz w:val="24"/>
              </w:rPr>
              <w:t>審查意見</w:t>
            </w:r>
          </w:p>
        </w:tc>
        <w:tc>
          <w:tcPr>
            <w:tcW w:w="3544" w:type="dxa"/>
            <w:vMerge w:val="restart"/>
          </w:tcPr>
          <w:p>
            <w:pPr>
              <w:pStyle w:val="TableParagraph"/>
              <w:spacing w:line="312" w:lineRule="exact"/>
              <w:ind w:left="692"/>
              <w:rPr>
                <w:sz w:val="24"/>
              </w:rPr>
            </w:pPr>
            <w:r>
              <w:rPr>
                <w:sz w:val="24"/>
              </w:rPr>
              <w:t>採計結果及處理辦法</w:t>
            </w:r>
          </w:p>
        </w:tc>
      </w:tr>
      <w:tr>
        <w:trPr>
          <w:trHeight w:val="316" w:hRule="atLeast"/>
        </w:trPr>
        <w:tc>
          <w:tcPr>
            <w:tcW w:w="739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spacing w:line="296" w:lineRule="exact"/>
              <w:ind w:left="29"/>
              <w:rPr>
                <w:sz w:val="24"/>
              </w:rPr>
            </w:pPr>
            <w:r>
              <w:rPr>
                <w:sz w:val="24"/>
              </w:rPr>
              <w:t>審查人甲</w:t>
            </w:r>
          </w:p>
        </w:tc>
        <w:tc>
          <w:tcPr>
            <w:tcW w:w="1527" w:type="dxa"/>
          </w:tcPr>
          <w:p>
            <w:pPr>
              <w:pStyle w:val="TableParagraph"/>
              <w:spacing w:line="296" w:lineRule="exact"/>
              <w:ind w:left="29"/>
              <w:rPr>
                <w:sz w:val="24"/>
              </w:rPr>
            </w:pPr>
            <w:r>
              <w:rPr>
                <w:sz w:val="24"/>
              </w:rPr>
              <w:t>審查人乙</w:t>
            </w:r>
          </w:p>
        </w:tc>
        <w:tc>
          <w:tcPr>
            <w:tcW w:w="1450" w:type="dxa"/>
          </w:tcPr>
          <w:p>
            <w:pPr>
              <w:pStyle w:val="TableParagraph"/>
              <w:spacing w:line="296" w:lineRule="exact"/>
              <w:rPr>
                <w:sz w:val="24"/>
              </w:rPr>
            </w:pPr>
            <w:r>
              <w:rPr>
                <w:sz w:val="24"/>
              </w:rPr>
              <w:t>審查人丙</w:t>
            </w:r>
          </w:p>
        </w:tc>
        <w:tc>
          <w:tcPr>
            <w:tcW w:w="35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73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59" w:lineRule="exact"/>
              <w:ind w:left="0" w:right="299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416" w:type="dxa"/>
          </w:tcPr>
          <w:p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接受刊登</w:t>
            </w:r>
          </w:p>
        </w:tc>
        <w:tc>
          <w:tcPr>
            <w:tcW w:w="1527" w:type="dxa"/>
          </w:tcPr>
          <w:p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接受刊登</w:t>
            </w:r>
          </w:p>
        </w:tc>
        <w:tc>
          <w:tcPr>
            <w:tcW w:w="1450" w:type="dxa"/>
          </w:tcPr>
          <w:p>
            <w:pPr>
              <w:pStyle w:val="TableParagraph"/>
              <w:spacing w:line="259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----</w:t>
            </w:r>
          </w:p>
        </w:tc>
        <w:tc>
          <w:tcPr>
            <w:tcW w:w="354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接受刊登</w:t>
            </w:r>
          </w:p>
        </w:tc>
      </w:tr>
      <w:tr>
        <w:trPr>
          <w:trHeight w:val="312" w:hRule="atLeast"/>
        </w:trPr>
        <w:tc>
          <w:tcPr>
            <w:tcW w:w="73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59" w:lineRule="exact"/>
              <w:ind w:left="0" w:right="299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416" w:type="dxa"/>
          </w:tcPr>
          <w:p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接受刊登</w:t>
            </w:r>
          </w:p>
        </w:tc>
        <w:tc>
          <w:tcPr>
            <w:tcW w:w="1527" w:type="dxa"/>
          </w:tcPr>
          <w:p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修改後接受</w:t>
            </w:r>
          </w:p>
        </w:tc>
        <w:tc>
          <w:tcPr>
            <w:tcW w:w="1450" w:type="dxa"/>
          </w:tcPr>
          <w:p>
            <w:pPr>
              <w:pStyle w:val="TableParagraph"/>
              <w:spacing w:line="259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----</w:t>
            </w:r>
          </w:p>
        </w:tc>
        <w:tc>
          <w:tcPr>
            <w:tcW w:w="354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修改後接受</w:t>
            </w:r>
          </w:p>
        </w:tc>
      </w:tr>
      <w:tr>
        <w:trPr>
          <w:trHeight w:val="311" w:hRule="atLeast"/>
        </w:trPr>
        <w:tc>
          <w:tcPr>
            <w:tcW w:w="73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59" w:lineRule="exact"/>
              <w:ind w:left="0" w:right="299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416" w:type="dxa"/>
          </w:tcPr>
          <w:p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接受刊登</w:t>
            </w:r>
          </w:p>
        </w:tc>
        <w:tc>
          <w:tcPr>
            <w:tcW w:w="1527" w:type="dxa"/>
          </w:tcPr>
          <w:p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修改後再審</w:t>
            </w:r>
          </w:p>
        </w:tc>
        <w:tc>
          <w:tcPr>
            <w:tcW w:w="1450" w:type="dxa"/>
          </w:tcPr>
          <w:p>
            <w:pPr>
              <w:pStyle w:val="TableParagraph"/>
              <w:spacing w:line="259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----</w:t>
            </w:r>
          </w:p>
        </w:tc>
        <w:tc>
          <w:tcPr>
            <w:tcW w:w="354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修改後送乙再審</w:t>
            </w:r>
          </w:p>
        </w:tc>
      </w:tr>
      <w:tr>
        <w:trPr>
          <w:trHeight w:val="311" w:hRule="atLeast"/>
        </w:trPr>
        <w:tc>
          <w:tcPr>
            <w:tcW w:w="73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59" w:lineRule="exact"/>
              <w:ind w:left="0" w:right="299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416" w:type="dxa"/>
          </w:tcPr>
          <w:p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修改後接受</w:t>
            </w:r>
          </w:p>
        </w:tc>
        <w:tc>
          <w:tcPr>
            <w:tcW w:w="1527" w:type="dxa"/>
          </w:tcPr>
          <w:p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修改後接受</w:t>
            </w:r>
          </w:p>
        </w:tc>
        <w:tc>
          <w:tcPr>
            <w:tcW w:w="1450" w:type="dxa"/>
          </w:tcPr>
          <w:p>
            <w:pPr>
              <w:pStyle w:val="TableParagraph"/>
              <w:spacing w:line="259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----</w:t>
            </w:r>
          </w:p>
        </w:tc>
        <w:tc>
          <w:tcPr>
            <w:tcW w:w="354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修改後接受或送甲、乙再審</w:t>
            </w:r>
          </w:p>
        </w:tc>
      </w:tr>
      <w:tr>
        <w:trPr>
          <w:trHeight w:val="311" w:hRule="atLeast"/>
        </w:trPr>
        <w:tc>
          <w:tcPr>
            <w:tcW w:w="73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59" w:lineRule="exact"/>
              <w:ind w:left="0" w:right="299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416" w:type="dxa"/>
          </w:tcPr>
          <w:p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修改後接受</w:t>
            </w:r>
          </w:p>
        </w:tc>
        <w:tc>
          <w:tcPr>
            <w:tcW w:w="1527" w:type="dxa"/>
          </w:tcPr>
          <w:p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修改後再審</w:t>
            </w:r>
          </w:p>
        </w:tc>
        <w:tc>
          <w:tcPr>
            <w:tcW w:w="1450" w:type="dxa"/>
          </w:tcPr>
          <w:p>
            <w:pPr>
              <w:pStyle w:val="TableParagraph"/>
              <w:spacing w:line="259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----</w:t>
            </w:r>
          </w:p>
        </w:tc>
        <w:tc>
          <w:tcPr>
            <w:tcW w:w="354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修改後送甲、乙再審</w:t>
            </w:r>
          </w:p>
        </w:tc>
      </w:tr>
      <w:tr>
        <w:trPr>
          <w:trHeight w:val="311" w:hRule="atLeast"/>
        </w:trPr>
        <w:tc>
          <w:tcPr>
            <w:tcW w:w="73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59" w:lineRule="exact"/>
              <w:ind w:left="0" w:right="299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1416" w:type="dxa"/>
          </w:tcPr>
          <w:p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修改後再審</w:t>
            </w:r>
          </w:p>
        </w:tc>
        <w:tc>
          <w:tcPr>
            <w:tcW w:w="1527" w:type="dxa"/>
          </w:tcPr>
          <w:p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修改後再審</w:t>
            </w:r>
          </w:p>
        </w:tc>
        <w:tc>
          <w:tcPr>
            <w:tcW w:w="1450" w:type="dxa"/>
          </w:tcPr>
          <w:p>
            <w:pPr>
              <w:pStyle w:val="TableParagraph"/>
              <w:spacing w:line="259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----</w:t>
            </w:r>
          </w:p>
        </w:tc>
        <w:tc>
          <w:tcPr>
            <w:tcW w:w="354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修改後送甲、乙再審</w:t>
            </w:r>
          </w:p>
        </w:tc>
      </w:tr>
      <w:tr>
        <w:trPr>
          <w:trHeight w:val="311" w:hRule="atLeast"/>
        </w:trPr>
        <w:tc>
          <w:tcPr>
            <w:tcW w:w="73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59" w:lineRule="exact"/>
              <w:ind w:left="0" w:right="299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1416" w:type="dxa"/>
          </w:tcPr>
          <w:p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不推薦</w:t>
            </w:r>
          </w:p>
        </w:tc>
        <w:tc>
          <w:tcPr>
            <w:tcW w:w="1527" w:type="dxa"/>
          </w:tcPr>
          <w:p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接受刊登</w:t>
            </w:r>
          </w:p>
        </w:tc>
        <w:tc>
          <w:tcPr>
            <w:tcW w:w="145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接受刊登</w:t>
            </w:r>
          </w:p>
        </w:tc>
        <w:tc>
          <w:tcPr>
            <w:tcW w:w="354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接受刊登</w:t>
            </w:r>
          </w:p>
        </w:tc>
      </w:tr>
      <w:tr>
        <w:trPr>
          <w:trHeight w:val="311" w:hRule="atLeast"/>
        </w:trPr>
        <w:tc>
          <w:tcPr>
            <w:tcW w:w="739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59" w:lineRule="exact"/>
              <w:ind w:left="0" w:right="299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1416" w:type="dxa"/>
            <w:tcBorders>
              <w:bottom w:val="nil"/>
            </w:tcBorders>
          </w:tcPr>
          <w:p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不推薦</w:t>
            </w:r>
          </w:p>
        </w:tc>
        <w:tc>
          <w:tcPr>
            <w:tcW w:w="1527" w:type="dxa"/>
            <w:tcBorders>
              <w:bottom w:val="nil"/>
            </w:tcBorders>
          </w:tcPr>
          <w:p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修改後接受</w:t>
            </w:r>
          </w:p>
        </w:tc>
        <w:tc>
          <w:tcPr>
            <w:tcW w:w="1450" w:type="dxa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接受刊登</w:t>
            </w:r>
          </w:p>
        </w:tc>
        <w:tc>
          <w:tcPr>
            <w:tcW w:w="3544" w:type="dxa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接受刊登或修改後送乙再審</w:t>
            </w:r>
          </w:p>
        </w:tc>
      </w:tr>
      <w:tr>
        <w:trPr>
          <w:trHeight w:val="314" w:hRule="atLeast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5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4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94" w:lineRule="exact"/>
              <w:rPr>
                <w:sz w:val="24"/>
              </w:rPr>
            </w:pPr>
            <w:r>
              <w:rPr>
                <w:sz w:val="24"/>
              </w:rPr>
              <w:t>修改後接受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94" w:lineRule="exact"/>
              <w:rPr>
                <w:sz w:val="24"/>
              </w:rPr>
            </w:pPr>
            <w:r>
              <w:rPr>
                <w:sz w:val="24"/>
              </w:rPr>
              <w:t>修改後接受刊登或送乙、丙再審</w:t>
            </w:r>
          </w:p>
        </w:tc>
      </w:tr>
      <w:tr>
        <w:trPr>
          <w:trHeight w:val="312" w:hRule="atLeast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5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4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修改後再審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修改後送乙、丙再審</w:t>
            </w:r>
          </w:p>
        </w:tc>
      </w:tr>
      <w:tr>
        <w:trPr>
          <w:trHeight w:val="314" w:hRule="atLeast"/>
        </w:trPr>
        <w:tc>
          <w:tcPr>
            <w:tcW w:w="739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527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450" w:type="dxa"/>
            <w:tcBorders>
              <w:top w:val="nil"/>
            </w:tcBorders>
          </w:tcPr>
          <w:p>
            <w:pPr>
              <w:pStyle w:val="TableParagraph"/>
              <w:spacing w:line="294" w:lineRule="exact"/>
              <w:rPr>
                <w:sz w:val="24"/>
              </w:rPr>
            </w:pPr>
            <w:r>
              <w:rPr>
                <w:sz w:val="24"/>
              </w:rPr>
              <w:t>不推薦</w:t>
            </w:r>
          </w:p>
        </w:tc>
        <w:tc>
          <w:tcPr>
            <w:tcW w:w="3544" w:type="dxa"/>
            <w:tcBorders>
              <w:top w:val="nil"/>
            </w:tcBorders>
          </w:tcPr>
          <w:p>
            <w:pPr>
              <w:pStyle w:val="TableParagraph"/>
              <w:spacing w:line="294" w:lineRule="exact"/>
              <w:rPr>
                <w:sz w:val="24"/>
              </w:rPr>
            </w:pPr>
            <w:r>
              <w:rPr>
                <w:sz w:val="24"/>
              </w:rPr>
              <w:t>不接受</w:t>
            </w:r>
          </w:p>
        </w:tc>
      </w:tr>
      <w:tr>
        <w:trPr>
          <w:trHeight w:val="309" w:hRule="atLeast"/>
        </w:trPr>
        <w:tc>
          <w:tcPr>
            <w:tcW w:w="739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59" w:lineRule="exact"/>
              <w:ind w:left="0" w:right="299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1416" w:type="dxa"/>
            <w:tcBorders>
              <w:bottom w:val="nil"/>
            </w:tcBorders>
          </w:tcPr>
          <w:p>
            <w:pPr>
              <w:pStyle w:val="TableParagraph"/>
              <w:spacing w:line="290" w:lineRule="exact"/>
              <w:ind w:left="29"/>
              <w:rPr>
                <w:sz w:val="24"/>
              </w:rPr>
            </w:pPr>
            <w:r>
              <w:rPr>
                <w:sz w:val="24"/>
              </w:rPr>
              <w:t>不推薦</w:t>
            </w:r>
          </w:p>
        </w:tc>
        <w:tc>
          <w:tcPr>
            <w:tcW w:w="1527" w:type="dxa"/>
            <w:tcBorders>
              <w:bottom w:val="nil"/>
            </w:tcBorders>
          </w:tcPr>
          <w:p>
            <w:pPr>
              <w:pStyle w:val="TableParagraph"/>
              <w:spacing w:line="290" w:lineRule="exact"/>
              <w:ind w:left="29"/>
              <w:rPr>
                <w:sz w:val="24"/>
              </w:rPr>
            </w:pPr>
            <w:r>
              <w:rPr>
                <w:sz w:val="24"/>
              </w:rPr>
              <w:t>修改後再審</w:t>
            </w:r>
          </w:p>
        </w:tc>
        <w:tc>
          <w:tcPr>
            <w:tcW w:w="1450" w:type="dxa"/>
            <w:tcBorders>
              <w:bottom w:val="nil"/>
            </w:tcBorders>
          </w:tcPr>
          <w:p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接受刊登</w:t>
            </w:r>
          </w:p>
        </w:tc>
        <w:tc>
          <w:tcPr>
            <w:tcW w:w="3544" w:type="dxa"/>
            <w:tcBorders>
              <w:bottom w:val="nil"/>
            </w:tcBorders>
          </w:tcPr>
          <w:p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修改後送乙再審</w:t>
            </w:r>
          </w:p>
        </w:tc>
      </w:tr>
      <w:tr>
        <w:trPr>
          <w:trHeight w:val="311" w:hRule="atLeast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5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4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修改後接受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修改後接受或送乙、丙再審</w:t>
            </w:r>
          </w:p>
        </w:tc>
      </w:tr>
      <w:tr>
        <w:trPr>
          <w:trHeight w:val="312" w:hRule="atLeast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5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4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修改後再審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修改後送乙、丙再審</w:t>
            </w:r>
          </w:p>
        </w:tc>
      </w:tr>
      <w:tr>
        <w:trPr>
          <w:trHeight w:val="314" w:hRule="atLeast"/>
        </w:trPr>
        <w:tc>
          <w:tcPr>
            <w:tcW w:w="739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527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450" w:type="dxa"/>
            <w:tcBorders>
              <w:top w:val="nil"/>
            </w:tcBorders>
          </w:tcPr>
          <w:p>
            <w:pPr>
              <w:pStyle w:val="TableParagraph"/>
              <w:spacing w:line="294" w:lineRule="exact"/>
              <w:rPr>
                <w:sz w:val="24"/>
              </w:rPr>
            </w:pPr>
            <w:r>
              <w:rPr>
                <w:sz w:val="24"/>
              </w:rPr>
              <w:t>不推薦</w:t>
            </w:r>
          </w:p>
        </w:tc>
        <w:tc>
          <w:tcPr>
            <w:tcW w:w="3544" w:type="dxa"/>
            <w:tcBorders>
              <w:top w:val="nil"/>
            </w:tcBorders>
          </w:tcPr>
          <w:p>
            <w:pPr>
              <w:pStyle w:val="TableParagraph"/>
              <w:spacing w:line="294" w:lineRule="exact"/>
              <w:rPr>
                <w:sz w:val="24"/>
              </w:rPr>
            </w:pPr>
            <w:r>
              <w:rPr>
                <w:sz w:val="24"/>
              </w:rPr>
              <w:t>不接受</w:t>
            </w:r>
          </w:p>
        </w:tc>
      </w:tr>
      <w:tr>
        <w:trPr>
          <w:trHeight w:val="311" w:hRule="atLeast"/>
        </w:trPr>
        <w:tc>
          <w:tcPr>
            <w:tcW w:w="73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59" w:lineRule="exact"/>
              <w:ind w:left="0" w:right="23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1416" w:type="dxa"/>
          </w:tcPr>
          <w:p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不推薦</w:t>
            </w:r>
          </w:p>
        </w:tc>
        <w:tc>
          <w:tcPr>
            <w:tcW w:w="1527" w:type="dxa"/>
          </w:tcPr>
          <w:p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不推薦</w:t>
            </w:r>
          </w:p>
        </w:tc>
        <w:tc>
          <w:tcPr>
            <w:tcW w:w="1450" w:type="dxa"/>
          </w:tcPr>
          <w:p>
            <w:pPr>
              <w:pStyle w:val="TableParagraph"/>
              <w:spacing w:line="259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----</w:t>
            </w:r>
          </w:p>
        </w:tc>
        <w:tc>
          <w:tcPr>
            <w:tcW w:w="354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不接受</w:t>
            </w:r>
          </w:p>
        </w:tc>
      </w:tr>
    </w:tbl>
    <w:p>
      <w:pPr>
        <w:spacing w:line="416" w:lineRule="exact" w:before="176"/>
        <w:ind w:left="113" w:right="0" w:firstLine="0"/>
        <w:jc w:val="left"/>
        <w:rPr>
          <w:rFonts w:ascii="Microsoft JhengHei" w:eastAsia="Microsoft JhengHei" w:hint="eastAsia"/>
          <w:b/>
          <w:sz w:val="24"/>
        </w:rPr>
      </w:pPr>
      <w:r>
        <w:rPr>
          <w:rFonts w:ascii="Microsoft JhengHei" w:eastAsia="Microsoft JhengHei" w:hint="eastAsia"/>
          <w:b/>
          <w:sz w:val="24"/>
        </w:rPr>
        <w:t>五、來稿請遵守以下規定，凡不符規定者，一律不接受進入審查。</w:t>
      </w:r>
    </w:p>
    <w:p>
      <w:pPr>
        <w:pStyle w:val="BodyText"/>
        <w:spacing w:line="223" w:lineRule="auto"/>
        <w:ind w:left="679" w:right="234" w:hanging="476"/>
      </w:pPr>
      <w:r>
        <w:rPr>
          <w:rFonts w:ascii="Times New Roman" w:eastAsia="Times New Roman"/>
        </w:rPr>
        <w:t>(</w:t>
      </w:r>
      <w:r>
        <w:rPr/>
        <w:t>一</w:t>
      </w:r>
      <w:r>
        <w:rPr>
          <w:rFonts w:ascii="Times New Roman" w:eastAsia="Times New Roman"/>
          <w:spacing w:val="12"/>
        </w:rPr>
        <w:t>) </w:t>
      </w:r>
      <w:r>
        <w:rPr/>
        <w:t>本學刊投稿採美國心理學會之</w:t>
      </w:r>
      <w:r>
        <w:rPr>
          <w:rFonts w:ascii="Times New Roman" w:eastAsia="Times New Roman"/>
          <w:spacing w:val="-3"/>
        </w:rPr>
        <w:t>APA</w:t>
      </w:r>
      <w:r>
        <w:rPr/>
        <w:t>格式，稿件之格式必頇為</w:t>
      </w:r>
      <w:r>
        <w:rPr>
          <w:rFonts w:ascii="Times New Roman" w:eastAsia="Times New Roman"/>
        </w:rPr>
        <w:t>Microsoft</w:t>
      </w:r>
      <w:r>
        <w:rPr>
          <w:rFonts w:ascii="Times New Roman" w:eastAsia="Times New Roman"/>
          <w:spacing w:val="18"/>
        </w:rPr>
        <w:t> </w:t>
      </w:r>
      <w:r>
        <w:rPr>
          <w:rFonts w:ascii="Times New Roman" w:eastAsia="Times New Roman"/>
        </w:rPr>
        <w:t>Word</w:t>
      </w:r>
      <w:r>
        <w:rPr>
          <w:rFonts w:ascii="Times New Roman" w:eastAsia="Times New Roman"/>
          <w:spacing w:val="6"/>
        </w:rPr>
        <w:t>  </w:t>
      </w:r>
      <w:r>
        <w:rPr/>
        <w:t>檔案或</w:t>
      </w:r>
      <w:r>
        <w:rPr>
          <w:rFonts w:ascii="Times New Roman" w:eastAsia="Times New Roman"/>
        </w:rPr>
        <w:t>PDF </w:t>
      </w:r>
      <w:r>
        <w:rPr/>
        <w:t>檔。全文以</w:t>
      </w:r>
      <w:r>
        <w:rPr>
          <w:rFonts w:ascii="Times New Roman" w:eastAsia="Times New Roman"/>
        </w:rPr>
        <w:t>15,000</w:t>
      </w:r>
      <w:r>
        <w:rPr/>
        <w:t>字為限</w:t>
      </w:r>
      <w:r>
        <w:rPr>
          <w:rFonts w:ascii="Times New Roman" w:eastAsia="Times New Roman"/>
        </w:rPr>
        <w:t>(</w:t>
      </w:r>
      <w:r>
        <w:rPr>
          <w:spacing w:val="-1"/>
        </w:rPr>
        <w:t>含圖表與中、英文摘要</w:t>
      </w:r>
      <w:r>
        <w:rPr>
          <w:rFonts w:ascii="Times New Roman" w:eastAsia="Times New Roman"/>
        </w:rPr>
        <w:t>)</w:t>
      </w:r>
      <w:r>
        <w:rPr/>
        <w:t>。中、英文之摘要以</w:t>
      </w:r>
      <w:r>
        <w:rPr>
          <w:rFonts w:ascii="Times New Roman" w:eastAsia="Times New Roman"/>
        </w:rPr>
        <w:t>300</w:t>
      </w:r>
      <w:r>
        <w:rPr>
          <w:spacing w:val="-2"/>
        </w:rPr>
        <w:t>字為限。中、英</w:t>
      </w:r>
      <w:r>
        <w:rPr/>
        <w:t>文關鍵詞以五個為限。投稿稿件之首頁與本文頇載明下列資訊：</w:t>
      </w:r>
    </w:p>
    <w:tbl>
      <w:tblPr>
        <w:tblW w:w="0" w:type="auto"/>
        <w:jc w:val="left"/>
        <w:tblInd w:w="7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51"/>
        <w:gridCol w:w="4351"/>
      </w:tblGrid>
      <w:tr>
        <w:trPr>
          <w:trHeight w:val="311" w:hRule="atLeast"/>
        </w:trPr>
        <w:tc>
          <w:tcPr>
            <w:tcW w:w="4351" w:type="dxa"/>
          </w:tcPr>
          <w:p>
            <w:pPr>
              <w:pStyle w:val="TableParagraph"/>
              <w:ind w:left="1335"/>
              <w:rPr>
                <w:sz w:val="24"/>
              </w:rPr>
            </w:pPr>
            <w:r>
              <w:rPr>
                <w:sz w:val="24"/>
              </w:rPr>
              <w:t>投稿稿件之首頁</w:t>
            </w:r>
          </w:p>
        </w:tc>
        <w:tc>
          <w:tcPr>
            <w:tcW w:w="4351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投稿稿件本文</w:t>
            </w:r>
            <w:r>
              <w:rPr>
                <w:rFonts w:ascii="Times New Roman" w:eastAsia="Times New Roman"/>
                <w:sz w:val="24"/>
              </w:rPr>
              <w:t>(</w:t>
            </w:r>
            <w:r>
              <w:rPr>
                <w:sz w:val="24"/>
              </w:rPr>
              <w:t>次頁起</w:t>
            </w:r>
            <w:r>
              <w:rPr>
                <w:rFonts w:ascii="Times New Roman" w:eastAsia="Times New Roman"/>
                <w:sz w:val="24"/>
              </w:rPr>
              <w:t>)</w:t>
            </w:r>
            <w:r>
              <w:rPr>
                <w:sz w:val="24"/>
              </w:rPr>
              <w:t>之書寫順序</w:t>
            </w:r>
          </w:p>
        </w:tc>
      </w:tr>
      <w:tr>
        <w:trPr>
          <w:trHeight w:val="2496" w:hRule="atLeast"/>
        </w:trPr>
        <w:tc>
          <w:tcPr>
            <w:tcW w:w="4351" w:type="dxa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514" w:val="left" w:leader="none"/>
              </w:tabs>
              <w:spacing w:line="299" w:lineRule="exact" w:before="0" w:after="0"/>
              <w:ind w:left="513" w:right="0" w:hanging="399"/>
              <w:jc w:val="both"/>
              <w:rPr>
                <w:sz w:val="24"/>
              </w:rPr>
            </w:pPr>
            <w:r>
              <w:rPr>
                <w:sz w:val="24"/>
              </w:rPr>
              <w:t>中、英文論文標題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14" w:val="left" w:leader="none"/>
              </w:tabs>
              <w:spacing w:line="312" w:lineRule="exact" w:before="0" w:after="0"/>
              <w:ind w:left="513" w:right="0" w:hanging="399"/>
              <w:jc w:val="both"/>
              <w:rPr>
                <w:sz w:val="24"/>
              </w:rPr>
            </w:pPr>
            <w:r>
              <w:rPr>
                <w:sz w:val="24"/>
              </w:rPr>
              <w:t>中、英文作者姓名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14" w:val="left" w:leader="none"/>
              </w:tabs>
              <w:spacing w:line="223" w:lineRule="auto" w:before="5" w:after="0"/>
              <w:ind w:left="513" w:right="90" w:hanging="399"/>
              <w:jc w:val="both"/>
              <w:rPr>
                <w:sz w:val="24"/>
              </w:rPr>
            </w:pPr>
            <w:r>
              <w:rPr>
                <w:spacing w:val="-12"/>
                <w:sz w:val="24"/>
              </w:rPr>
              <w:t>中、英文任職機構與職稱。倘若作者</w:t>
            </w:r>
            <w:r>
              <w:rPr>
                <w:spacing w:val="-14"/>
                <w:sz w:val="24"/>
              </w:rPr>
              <w:t>不只一位，敬請於作者姓名之後與任</w:t>
            </w:r>
            <w:r>
              <w:rPr>
                <w:sz w:val="24"/>
              </w:rPr>
              <w:t>職機構之前加註</w:t>
            </w:r>
            <w:r>
              <w:rPr>
                <w:rFonts w:ascii="Times New Roman" w:eastAsia="Times New Roman"/>
                <w:spacing w:val="-29"/>
                <w:sz w:val="24"/>
              </w:rPr>
              <w:t>*</w:t>
            </w:r>
            <w:r>
              <w:rPr>
                <w:spacing w:val="-29"/>
                <w:sz w:val="24"/>
              </w:rPr>
              <w:t>、</w:t>
            </w:r>
            <w:r>
              <w:rPr>
                <w:rFonts w:ascii="Times New Roman" w:eastAsia="Times New Roman"/>
                <w:spacing w:val="-15"/>
                <w:sz w:val="24"/>
              </w:rPr>
              <w:t>**</w:t>
            </w:r>
            <w:r>
              <w:rPr>
                <w:spacing w:val="-29"/>
                <w:sz w:val="24"/>
              </w:rPr>
              <w:t>、</w:t>
            </w:r>
            <w:r>
              <w:rPr>
                <w:rFonts w:ascii="Times New Roman" w:eastAsia="Times New Roman"/>
                <w:sz w:val="24"/>
              </w:rPr>
              <w:t>***</w:t>
            </w:r>
            <w:r>
              <w:rPr>
                <w:sz w:val="24"/>
              </w:rPr>
              <w:t>等對應符號。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47" w:val="left" w:leader="none"/>
              </w:tabs>
              <w:spacing w:line="307" w:lineRule="exact" w:before="0" w:after="0"/>
              <w:ind w:left="446" w:right="0" w:hanging="361"/>
              <w:jc w:val="both"/>
              <w:rPr>
                <w:sz w:val="24"/>
              </w:rPr>
            </w:pPr>
            <w:r>
              <w:rPr>
                <w:sz w:val="24"/>
              </w:rPr>
              <w:t>通訊作者姓名、電子郵址及聯絡地</w:t>
            </w:r>
          </w:p>
          <w:p>
            <w:pPr>
              <w:pStyle w:val="TableParagraph"/>
              <w:spacing w:line="305" w:lineRule="exact"/>
              <w:ind w:left="446"/>
              <w:rPr>
                <w:sz w:val="24"/>
              </w:rPr>
            </w:pPr>
            <w:r>
              <w:rPr>
                <w:sz w:val="24"/>
              </w:rPr>
              <w:t>址、電話、手機、傳真號碼。</w:t>
            </w:r>
          </w:p>
        </w:tc>
        <w:tc>
          <w:tcPr>
            <w:tcW w:w="4351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566" w:val="left" w:leader="none"/>
                <w:tab w:pos="567" w:val="left" w:leader="none"/>
              </w:tabs>
              <w:spacing w:line="299" w:lineRule="exact" w:before="0" w:after="0"/>
              <w:ind w:left="566" w:right="0" w:hanging="462"/>
              <w:jc w:val="left"/>
              <w:rPr>
                <w:sz w:val="24"/>
              </w:rPr>
            </w:pPr>
            <w:r>
              <w:rPr>
                <w:sz w:val="24"/>
              </w:rPr>
              <w:t>中、英文論文標題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566" w:val="left" w:leader="none"/>
                <w:tab w:pos="567" w:val="left" w:leader="none"/>
              </w:tabs>
              <w:spacing w:line="223" w:lineRule="auto" w:before="5" w:after="0"/>
              <w:ind w:left="566" w:right="47" w:hanging="462"/>
              <w:jc w:val="left"/>
              <w:rPr>
                <w:sz w:val="24"/>
              </w:rPr>
            </w:pPr>
            <w:r>
              <w:rPr>
                <w:spacing w:val="-13"/>
                <w:sz w:val="24"/>
              </w:rPr>
              <w:t>中文摘要、中文關鍵詞、英文摘要、</w:t>
            </w:r>
            <w:r>
              <w:rPr>
                <w:sz w:val="24"/>
              </w:rPr>
              <w:t>英文關鍵詞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566" w:val="left" w:leader="none"/>
                <w:tab w:pos="567" w:val="left" w:leader="none"/>
              </w:tabs>
              <w:spacing w:line="223" w:lineRule="auto" w:before="0" w:after="0"/>
              <w:ind w:left="566" w:right="95" w:hanging="462"/>
              <w:jc w:val="left"/>
              <w:rPr>
                <w:rFonts w:ascii="Times New Roman" w:eastAsia="Times New Roman"/>
                <w:sz w:val="24"/>
              </w:rPr>
            </w:pPr>
            <w:r>
              <w:rPr>
                <w:sz w:val="24"/>
              </w:rPr>
              <w:t>本文</w:t>
            </w:r>
            <w:r>
              <w:rPr>
                <w:rFonts w:ascii="Times New Roman" w:eastAsia="Times New Roman"/>
                <w:sz w:val="24"/>
              </w:rPr>
              <w:t>(</w:t>
            </w:r>
            <w:r>
              <w:rPr>
                <w:spacing w:val="-3"/>
                <w:sz w:val="24"/>
              </w:rPr>
              <w:t>諸如：引言、研究方法、研究</w:t>
            </w:r>
            <w:r>
              <w:rPr>
                <w:sz w:val="24"/>
              </w:rPr>
              <w:t>結果、討論、管理意涵與建議</w:t>
            </w:r>
            <w:r>
              <w:rPr>
                <w:rFonts w:ascii="Times New Roman" w:eastAsia="Times New Roman"/>
                <w:sz w:val="24"/>
              </w:rPr>
              <w:t>)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566" w:val="left" w:leader="none"/>
                <w:tab w:pos="567" w:val="left" w:leader="none"/>
              </w:tabs>
              <w:spacing w:line="319" w:lineRule="exact" w:before="0" w:after="0"/>
              <w:ind w:left="566" w:right="0" w:hanging="462"/>
              <w:jc w:val="left"/>
              <w:rPr>
                <w:sz w:val="24"/>
              </w:rPr>
            </w:pPr>
            <w:r>
              <w:rPr>
                <w:sz w:val="24"/>
              </w:rPr>
              <w:t>參考文獻及附錄。</w:t>
            </w:r>
          </w:p>
        </w:tc>
      </w:tr>
    </w:tbl>
    <w:p>
      <w:pPr>
        <w:pStyle w:val="BodyText"/>
        <w:ind w:left="151"/>
      </w:pPr>
      <w:r>
        <w:rPr>
          <w:rFonts w:ascii="Times New Roman" w:eastAsia="Times New Roman"/>
        </w:rPr>
        <w:t>(</w:t>
      </w:r>
      <w:r>
        <w:rPr/>
        <w:t>二</w:t>
      </w:r>
      <w:r>
        <w:rPr>
          <w:rFonts w:ascii="Times New Roman" w:eastAsia="Times New Roman"/>
        </w:rPr>
        <w:t>) </w:t>
      </w:r>
      <w:r>
        <w:rPr/>
        <w:t>稿件書寫格式請參見銘傳大學「觀光旅遊研究學刊投稿格式範例」。</w:t>
      </w:r>
    </w:p>
    <w:sectPr>
      <w:type w:val="continuous"/>
      <w:pgSz w:w="12240" w:h="15840"/>
      <w:pgMar w:top="480" w:bottom="280" w:left="102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PMingLiU">
    <w:altName w:val="PMingLiU"/>
    <w:charset w:val="0"/>
    <w:family w:val="roman"/>
    <w:pitch w:val="variable"/>
  </w:font>
  <w:font w:name="Microsoft JhengHei">
    <w:altName w:val="Microsoft JhengHe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566" w:hanging="46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zh-TW" w:eastAsia="zh-TW" w:bidi="zh-TW"/>
      </w:rPr>
    </w:lvl>
    <w:lvl w:ilvl="1">
      <w:start w:val="0"/>
      <w:numFmt w:val="bullet"/>
      <w:lvlText w:val="•"/>
      <w:lvlJc w:val="left"/>
      <w:pPr>
        <w:ind w:left="938" w:hanging="462"/>
      </w:pPr>
      <w:rPr>
        <w:rFonts w:hint="default"/>
        <w:lang w:val="zh-TW" w:eastAsia="zh-TW" w:bidi="zh-TW"/>
      </w:rPr>
    </w:lvl>
    <w:lvl w:ilvl="2">
      <w:start w:val="0"/>
      <w:numFmt w:val="bullet"/>
      <w:lvlText w:val="•"/>
      <w:lvlJc w:val="left"/>
      <w:pPr>
        <w:ind w:left="1316" w:hanging="462"/>
      </w:pPr>
      <w:rPr>
        <w:rFonts w:hint="default"/>
        <w:lang w:val="zh-TW" w:eastAsia="zh-TW" w:bidi="zh-TW"/>
      </w:rPr>
    </w:lvl>
    <w:lvl w:ilvl="3">
      <w:start w:val="0"/>
      <w:numFmt w:val="bullet"/>
      <w:lvlText w:val="•"/>
      <w:lvlJc w:val="left"/>
      <w:pPr>
        <w:ind w:left="1694" w:hanging="462"/>
      </w:pPr>
      <w:rPr>
        <w:rFonts w:hint="default"/>
        <w:lang w:val="zh-TW" w:eastAsia="zh-TW" w:bidi="zh-TW"/>
      </w:rPr>
    </w:lvl>
    <w:lvl w:ilvl="4">
      <w:start w:val="0"/>
      <w:numFmt w:val="bullet"/>
      <w:lvlText w:val="•"/>
      <w:lvlJc w:val="left"/>
      <w:pPr>
        <w:ind w:left="2072" w:hanging="462"/>
      </w:pPr>
      <w:rPr>
        <w:rFonts w:hint="default"/>
        <w:lang w:val="zh-TW" w:eastAsia="zh-TW" w:bidi="zh-TW"/>
      </w:rPr>
    </w:lvl>
    <w:lvl w:ilvl="5">
      <w:start w:val="0"/>
      <w:numFmt w:val="bullet"/>
      <w:lvlText w:val="•"/>
      <w:lvlJc w:val="left"/>
      <w:pPr>
        <w:ind w:left="2450" w:hanging="462"/>
      </w:pPr>
      <w:rPr>
        <w:rFonts w:hint="default"/>
        <w:lang w:val="zh-TW" w:eastAsia="zh-TW" w:bidi="zh-TW"/>
      </w:rPr>
    </w:lvl>
    <w:lvl w:ilvl="6">
      <w:start w:val="0"/>
      <w:numFmt w:val="bullet"/>
      <w:lvlText w:val="•"/>
      <w:lvlJc w:val="left"/>
      <w:pPr>
        <w:ind w:left="2828" w:hanging="462"/>
      </w:pPr>
      <w:rPr>
        <w:rFonts w:hint="default"/>
        <w:lang w:val="zh-TW" w:eastAsia="zh-TW" w:bidi="zh-TW"/>
      </w:rPr>
    </w:lvl>
    <w:lvl w:ilvl="7">
      <w:start w:val="0"/>
      <w:numFmt w:val="bullet"/>
      <w:lvlText w:val="•"/>
      <w:lvlJc w:val="left"/>
      <w:pPr>
        <w:ind w:left="3206" w:hanging="462"/>
      </w:pPr>
      <w:rPr>
        <w:rFonts w:hint="default"/>
        <w:lang w:val="zh-TW" w:eastAsia="zh-TW" w:bidi="zh-TW"/>
      </w:rPr>
    </w:lvl>
    <w:lvl w:ilvl="8">
      <w:start w:val="0"/>
      <w:numFmt w:val="bullet"/>
      <w:lvlText w:val="•"/>
      <w:lvlJc w:val="left"/>
      <w:pPr>
        <w:ind w:left="3584" w:hanging="462"/>
      </w:pPr>
      <w:rPr>
        <w:rFonts w:hint="default"/>
        <w:lang w:val="zh-TW" w:eastAsia="zh-TW" w:bidi="zh-TW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513" w:hanging="399"/>
        <w:jc w:val="left"/>
      </w:pPr>
      <w:rPr>
        <w:rFonts w:hint="default" w:ascii="Times New Roman" w:hAnsi="Times New Roman" w:eastAsia="Times New Roman" w:cs="Times New Roman"/>
        <w:spacing w:val="-22"/>
        <w:w w:val="100"/>
        <w:sz w:val="24"/>
        <w:szCs w:val="24"/>
        <w:lang w:val="zh-TW" w:eastAsia="zh-TW" w:bidi="zh-TW"/>
      </w:rPr>
    </w:lvl>
    <w:lvl w:ilvl="1">
      <w:start w:val="0"/>
      <w:numFmt w:val="bullet"/>
      <w:lvlText w:val="•"/>
      <w:lvlJc w:val="left"/>
      <w:pPr>
        <w:ind w:left="902" w:hanging="399"/>
      </w:pPr>
      <w:rPr>
        <w:rFonts w:hint="default"/>
        <w:lang w:val="zh-TW" w:eastAsia="zh-TW" w:bidi="zh-TW"/>
      </w:rPr>
    </w:lvl>
    <w:lvl w:ilvl="2">
      <w:start w:val="0"/>
      <w:numFmt w:val="bullet"/>
      <w:lvlText w:val="•"/>
      <w:lvlJc w:val="left"/>
      <w:pPr>
        <w:ind w:left="1284" w:hanging="399"/>
      </w:pPr>
      <w:rPr>
        <w:rFonts w:hint="default"/>
        <w:lang w:val="zh-TW" w:eastAsia="zh-TW" w:bidi="zh-TW"/>
      </w:rPr>
    </w:lvl>
    <w:lvl w:ilvl="3">
      <w:start w:val="0"/>
      <w:numFmt w:val="bullet"/>
      <w:lvlText w:val="•"/>
      <w:lvlJc w:val="left"/>
      <w:pPr>
        <w:ind w:left="1666" w:hanging="399"/>
      </w:pPr>
      <w:rPr>
        <w:rFonts w:hint="default"/>
        <w:lang w:val="zh-TW" w:eastAsia="zh-TW" w:bidi="zh-TW"/>
      </w:rPr>
    </w:lvl>
    <w:lvl w:ilvl="4">
      <w:start w:val="0"/>
      <w:numFmt w:val="bullet"/>
      <w:lvlText w:val="•"/>
      <w:lvlJc w:val="left"/>
      <w:pPr>
        <w:ind w:left="2048" w:hanging="399"/>
      </w:pPr>
      <w:rPr>
        <w:rFonts w:hint="default"/>
        <w:lang w:val="zh-TW" w:eastAsia="zh-TW" w:bidi="zh-TW"/>
      </w:rPr>
    </w:lvl>
    <w:lvl w:ilvl="5">
      <w:start w:val="0"/>
      <w:numFmt w:val="bullet"/>
      <w:lvlText w:val="•"/>
      <w:lvlJc w:val="left"/>
      <w:pPr>
        <w:ind w:left="2430" w:hanging="399"/>
      </w:pPr>
      <w:rPr>
        <w:rFonts w:hint="default"/>
        <w:lang w:val="zh-TW" w:eastAsia="zh-TW" w:bidi="zh-TW"/>
      </w:rPr>
    </w:lvl>
    <w:lvl w:ilvl="6">
      <w:start w:val="0"/>
      <w:numFmt w:val="bullet"/>
      <w:lvlText w:val="•"/>
      <w:lvlJc w:val="left"/>
      <w:pPr>
        <w:ind w:left="2812" w:hanging="399"/>
      </w:pPr>
      <w:rPr>
        <w:rFonts w:hint="default"/>
        <w:lang w:val="zh-TW" w:eastAsia="zh-TW" w:bidi="zh-TW"/>
      </w:rPr>
    </w:lvl>
    <w:lvl w:ilvl="7">
      <w:start w:val="0"/>
      <w:numFmt w:val="bullet"/>
      <w:lvlText w:val="•"/>
      <w:lvlJc w:val="left"/>
      <w:pPr>
        <w:ind w:left="3194" w:hanging="399"/>
      </w:pPr>
      <w:rPr>
        <w:rFonts w:hint="default"/>
        <w:lang w:val="zh-TW" w:eastAsia="zh-TW" w:bidi="zh-TW"/>
      </w:rPr>
    </w:lvl>
    <w:lvl w:ilvl="8">
      <w:start w:val="0"/>
      <w:numFmt w:val="bullet"/>
      <w:lvlText w:val="•"/>
      <w:lvlJc w:val="left"/>
      <w:pPr>
        <w:ind w:left="3576" w:hanging="399"/>
      </w:pPr>
      <w:rPr>
        <w:rFonts w:hint="default"/>
        <w:lang w:val="zh-TW" w:eastAsia="zh-TW" w:bidi="zh-TW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MingLiU" w:hAnsi="PMingLiU" w:eastAsia="PMingLiU" w:cs="PMingLiU"/>
      <w:lang w:val="zh-TW" w:eastAsia="zh-TW" w:bidi="zh-TW"/>
    </w:rPr>
  </w:style>
  <w:style w:styleId="BodyText" w:type="paragraph">
    <w:name w:val="Body Text"/>
    <w:basedOn w:val="Normal"/>
    <w:uiPriority w:val="1"/>
    <w:qFormat/>
    <w:pPr>
      <w:ind w:left="113"/>
    </w:pPr>
    <w:rPr>
      <w:rFonts w:ascii="PMingLiU" w:hAnsi="PMingLiU" w:eastAsia="PMingLiU" w:cs="PMingLiU"/>
      <w:sz w:val="24"/>
      <w:szCs w:val="24"/>
      <w:lang w:val="zh-TW" w:eastAsia="zh-TW" w:bidi="zh-TW"/>
    </w:rPr>
  </w:style>
  <w:style w:styleId="ListParagraph" w:type="paragraph">
    <w:name w:val="List Paragraph"/>
    <w:basedOn w:val="Normal"/>
    <w:uiPriority w:val="1"/>
    <w:qFormat/>
    <w:pPr/>
    <w:rPr>
      <w:lang w:val="zh-TW" w:eastAsia="zh-TW" w:bidi="zh-TW"/>
    </w:rPr>
  </w:style>
  <w:style w:styleId="TableParagraph" w:type="paragraph">
    <w:name w:val="Table Paragraph"/>
    <w:basedOn w:val="Normal"/>
    <w:uiPriority w:val="1"/>
    <w:qFormat/>
    <w:pPr>
      <w:spacing w:line="292" w:lineRule="exact"/>
      <w:ind w:left="30"/>
    </w:pPr>
    <w:rPr>
      <w:rFonts w:ascii="PMingLiU" w:hAnsi="PMingLiU" w:eastAsia="PMingLiU" w:cs="PMingLiU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tfsung@mail.mcu.edu.tw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mrhsu</dc:creator>
  <dcterms:created xsi:type="dcterms:W3CDTF">2019-12-16T16:20:05Z</dcterms:created>
  <dcterms:modified xsi:type="dcterms:W3CDTF">2019-12-16T16:20:05Z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2011-06-06T00:00:00Z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2019-12-16T00:00:00Z</vt:filetime>
  </property>
</Properties>
</file>